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82DB1" w14:textId="77777777" w:rsidR="00B32A99" w:rsidRPr="004208C0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C64B0">
        <w:rPr>
          <w:rFonts w:ascii="Calibri" w:hAnsi="Calibri"/>
          <w:b/>
          <w:bCs/>
          <w:szCs w:val="20"/>
        </w:rPr>
        <w:t>Programma Regionale PUGLIA FESR-FSE 2021-2027</w:t>
      </w:r>
    </w:p>
    <w:p w14:paraId="5EEE5D6A" w14:textId="77777777" w:rsidR="00AF65AE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  <w:lang w:eastAsia="it-IT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1.1 Azione 1.2 Sub-azione 1.2.6</w:t>
      </w:r>
    </w:p>
    <w:p w14:paraId="798284F8" w14:textId="77777777" w:rsidR="00AF65AE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1.2 Azione 1.7 Sub-azione 1.7.6</w:t>
      </w:r>
    </w:p>
    <w:p w14:paraId="1F3419A7" w14:textId="77777777" w:rsidR="00AF65AE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1.9.7</w:t>
      </w:r>
    </w:p>
    <w:p w14:paraId="2CC8E360" w14:textId="77777777" w:rsidR="00AF65AE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1.9.12</w:t>
      </w:r>
    </w:p>
    <w:p w14:paraId="31C7AD32" w14:textId="77777777" w:rsidR="00AF65AE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1.10 Sub-azione 1.10.6</w:t>
      </w:r>
    </w:p>
    <w:p w14:paraId="544C3067" w14:textId="77777777" w:rsidR="00AF65AE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1.4 Azione 1.13 Sub-azione 1.13.6</w:t>
      </w:r>
    </w:p>
    <w:p w14:paraId="1E834A99" w14:textId="09E9C613" w:rsidR="00B32A99" w:rsidRPr="006905B7" w:rsidRDefault="00AF65AE" w:rsidP="00AF65A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II obiettivo strategico 2.2 Azione 2.2 Sub-azione 2.2.6</w:t>
      </w:r>
    </w:p>
    <w:p w14:paraId="2DD19ABD" w14:textId="77777777" w:rsidR="00B32A99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Cs/>
        </w:rPr>
      </w:pPr>
    </w:p>
    <w:p w14:paraId="799DD3DB" w14:textId="20C03FAC" w:rsidR="00323CDF" w:rsidRDefault="00B32A99" w:rsidP="00B32A99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208C0">
        <w:rPr>
          <w:rFonts w:ascii="Calibri" w:hAnsi="Calibri" w:cs="Tahoma"/>
          <w:b/>
          <w:bCs/>
        </w:rPr>
        <w:t xml:space="preserve"> </w:t>
      </w:r>
      <w:r>
        <w:rPr>
          <w:rFonts w:ascii="Calibri" w:hAnsi="Calibri"/>
          <w:b/>
        </w:rPr>
        <w:t>PROGRAMMI INTEGRATI DI AGEVOLAZIONE – PIA</w:t>
      </w:r>
      <w:r w:rsidR="00323CDF" w:rsidRPr="004208C0">
        <w:rPr>
          <w:rFonts w:ascii="Calibri" w:hAnsi="Calibri" w:cs="Tahoma"/>
          <w:b/>
          <w:bCs/>
        </w:rPr>
        <w:t xml:space="preserve"> </w:t>
      </w:r>
      <w:r w:rsidR="00AF65AE">
        <w:rPr>
          <w:rFonts w:ascii="Calibri" w:hAnsi="Calibri" w:cs="Tahoma"/>
          <w:b/>
          <w:bCs/>
        </w:rPr>
        <w:t>TURISMO</w:t>
      </w:r>
    </w:p>
    <w:p w14:paraId="36D57E3B" w14:textId="77777777" w:rsidR="00323CDF" w:rsidRDefault="00323CDF" w:rsidP="00323CDF">
      <w:pPr>
        <w:rPr>
          <w:rFonts w:asciiTheme="minorHAnsi" w:hAnsiTheme="minorHAnsi"/>
          <w:sz w:val="20"/>
          <w:szCs w:val="20"/>
        </w:rPr>
      </w:pPr>
    </w:p>
    <w:p w14:paraId="37587912" w14:textId="77777777" w:rsidR="00323CDF" w:rsidRPr="00FF24D1" w:rsidRDefault="00323CDF" w:rsidP="00323CDF">
      <w:pPr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>ALLEGATO G5</w:t>
      </w:r>
    </w:p>
    <w:p w14:paraId="582986FF" w14:textId="77777777" w:rsidR="00B17F5B" w:rsidRPr="00AA640D" w:rsidRDefault="00B17F5B">
      <w:pPr>
        <w:rPr>
          <w:rFonts w:asciiTheme="minorHAnsi" w:hAnsiTheme="minorHAnsi"/>
          <w:sz w:val="20"/>
          <w:szCs w:val="20"/>
        </w:rPr>
      </w:pPr>
    </w:p>
    <w:p w14:paraId="4C2CCE36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DEFC4D5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Contraente </w:t>
      </w:r>
    </w:p>
    <w:p w14:paraId="225F09B4" w14:textId="77777777" w:rsidR="003452DB" w:rsidRPr="00AA640D" w:rsidRDefault="003452DB">
      <w:pPr>
        <w:rPr>
          <w:rFonts w:asciiTheme="minorHAnsi" w:hAnsiTheme="minorHAnsi"/>
          <w:sz w:val="20"/>
          <w:szCs w:val="20"/>
        </w:rPr>
      </w:pPr>
    </w:p>
    <w:p w14:paraId="33040EA4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Beneficiario</w:t>
      </w:r>
    </w:p>
    <w:p w14:paraId="3DB271A9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</w:p>
    <w:p w14:paraId="01BF3033" w14:textId="77777777" w:rsidR="004D34C6" w:rsidRPr="00AA640D" w:rsidRDefault="004D34C6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A8B2CD" w14:textId="77777777" w:rsidR="004D34C6" w:rsidRPr="00AA640D" w:rsidRDefault="004D34C6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AA640D">
        <w:rPr>
          <w:rFonts w:asciiTheme="minorHAnsi" w:hAnsiTheme="minorHAnsi"/>
          <w:sz w:val="20"/>
          <w:szCs w:val="20"/>
        </w:rPr>
        <w:t>si</w:t>
      </w:r>
      <w:proofErr w:type="spellEnd"/>
      <w:r w:rsidRPr="00AA640D">
        <w:rPr>
          <w:rFonts w:asciiTheme="minorHAnsi" w:hAnsiTheme="minorHAnsi"/>
          <w:sz w:val="20"/>
          <w:szCs w:val="20"/>
        </w:rPr>
        <w:t xml:space="preserve"> premette che:</w:t>
      </w:r>
    </w:p>
    <w:p w14:paraId="48E024A3" w14:textId="65FDE453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ha chiesto alla Regione Puglia l’erogazione della </w:t>
      </w:r>
      <w:r w:rsidRPr="007C092F">
        <w:rPr>
          <w:rFonts w:asciiTheme="minorHAnsi" w:hAnsiTheme="minorHAnsi"/>
          <w:sz w:val="20"/>
          <w:szCs w:val="20"/>
        </w:rPr>
        <w:t xml:space="preserve">prima quota a titolo di anticipazione delle agevolazioni ed ha reso la garanzia richiesta </w:t>
      </w:r>
      <w:r w:rsidRPr="003840E0">
        <w:rPr>
          <w:rFonts w:asciiTheme="minorHAnsi" w:hAnsiTheme="minorHAnsi"/>
          <w:sz w:val="20"/>
          <w:szCs w:val="20"/>
        </w:rPr>
        <w:t xml:space="preserve">dal punto 5.2.1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>;</w:t>
      </w:r>
    </w:p>
    <w:p w14:paraId="59EA5A9A" w14:textId="596B0256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3840E0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 xml:space="preserve">, esclusivamente nelle seguenti voci: </w:t>
      </w:r>
    </w:p>
    <w:p w14:paraId="64CABA56" w14:textId="3A3F7F82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</w:tblGrid>
      <w:tr w:rsidR="007C092F" w:rsidRPr="00331761" w14:paraId="3C31BC16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1E328B0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140D892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66537AAD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1D2CF2" w:rsidRPr="00331761" w14:paraId="101F1BD7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C6C48D9" w14:textId="6F035860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6133A3D1" w14:textId="63E09A4D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152073D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E1FE04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DABB363" w14:textId="4ED3FA02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F0D8C8B" w14:textId="3A8C6998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25D59773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3408C5F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47BB7A9" w14:textId="4E4F102C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69419CD8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152AEB21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4FFBC0E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F9EEB98" w14:textId="20393E11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7</w:t>
            </w:r>
          </w:p>
        </w:tc>
        <w:tc>
          <w:tcPr>
            <w:tcW w:w="2561" w:type="dxa"/>
            <w:shd w:val="clear" w:color="auto" w:fill="auto"/>
          </w:tcPr>
          <w:p w14:paraId="1EC10AC6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6EC71EA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F93D2F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823B1B7" w14:textId="068D54A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12</w:t>
            </w:r>
          </w:p>
        </w:tc>
        <w:tc>
          <w:tcPr>
            <w:tcW w:w="2561" w:type="dxa"/>
            <w:shd w:val="clear" w:color="auto" w:fill="auto"/>
          </w:tcPr>
          <w:p w14:paraId="5C656683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391A8FC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7ABACFE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5107BFC" w14:textId="3838B04E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10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47145DE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18922EE4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53DEA82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BC64F6B" w14:textId="659B65A3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31E1A3C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3855A08D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68C9EAC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FE63BDC" w14:textId="6176C08B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1.13.6</w:t>
            </w:r>
          </w:p>
        </w:tc>
        <w:tc>
          <w:tcPr>
            <w:tcW w:w="2561" w:type="dxa"/>
            <w:shd w:val="clear" w:color="auto" w:fill="auto"/>
          </w:tcPr>
          <w:p w14:paraId="5E933046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4FAFE6F6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58408B8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5418DB8" w14:textId="68156BB0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EE69E1D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504CA94F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114D8C88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F36034D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1629767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6BD98" w14:textId="698478BC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EF55562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ricorrono, pertanto, le condizion</w:t>
      </w:r>
      <w:r w:rsidR="00382400" w:rsidRPr="00AA640D">
        <w:rPr>
          <w:rFonts w:asciiTheme="minorHAnsi" w:hAnsiTheme="minorHAnsi"/>
          <w:sz w:val="20"/>
          <w:szCs w:val="20"/>
        </w:rPr>
        <w:t>i</w:t>
      </w:r>
      <w:r w:rsidRPr="00AA640D">
        <w:rPr>
          <w:rFonts w:asciiTheme="minorHAnsi" w:hAnsiTheme="minorHAnsi"/>
          <w:sz w:val="20"/>
          <w:szCs w:val="20"/>
        </w:rPr>
        <w:t xml:space="preserve"> a</w:t>
      </w:r>
      <w:r w:rsidR="00AA640D">
        <w:rPr>
          <w:rFonts w:asciiTheme="minorHAnsi" w:hAnsiTheme="minorHAnsi"/>
          <w:sz w:val="20"/>
          <w:szCs w:val="20"/>
        </w:rPr>
        <w:t>ffin</w:t>
      </w:r>
      <w:r w:rsidRPr="00AA640D">
        <w:rPr>
          <w:rFonts w:asciiTheme="minorHAnsi" w:hAnsiTheme="minorHAnsi"/>
          <w:sz w:val="20"/>
          <w:szCs w:val="20"/>
        </w:rPr>
        <w:t>ch</w:t>
      </w:r>
      <w:r w:rsidR="00AA640D">
        <w:rPr>
          <w:rFonts w:asciiTheme="minorHAnsi" w:hAnsiTheme="minorHAnsi"/>
          <w:sz w:val="20"/>
          <w:szCs w:val="20"/>
        </w:rPr>
        <w:t>é</w:t>
      </w:r>
      <w:r w:rsidRPr="00AA640D">
        <w:rPr>
          <w:rFonts w:asciiTheme="minorHAnsi" w:hAnsiTheme="minorHAnsi"/>
          <w:sz w:val="20"/>
          <w:szCs w:val="20"/>
        </w:rPr>
        <w:t xml:space="preserve"> siano rese le necessarie valutazioni sull’effettivo raggiungimento dello stato di avanzamento;</w:t>
      </w:r>
    </w:p>
    <w:p w14:paraId="24D9996C" w14:textId="7A71A13A" w:rsidR="004D34C6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intende chiedere l’erogazione della seconda quota </w:t>
      </w:r>
      <w:r w:rsidR="007E3A0B" w:rsidRPr="00AA640D">
        <w:rPr>
          <w:rFonts w:asciiTheme="minorHAnsi" w:hAnsiTheme="minorHAnsi"/>
          <w:sz w:val="20"/>
          <w:szCs w:val="20"/>
        </w:rPr>
        <w:t>a</w:t>
      </w:r>
      <w:r w:rsidRPr="00AA640D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nei </w:t>
      </w:r>
      <w:r w:rsidRPr="003840E0">
        <w:rPr>
          <w:rFonts w:asciiTheme="minorHAnsi" w:hAnsiTheme="minorHAnsi"/>
          <w:sz w:val="20"/>
          <w:szCs w:val="20"/>
        </w:rPr>
        <w:t xml:space="preserve">limiti e ricorrendo i presupposti indicati al punto 5.2.3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>, per le sole voci innanzi e di seg</w:t>
      </w:r>
      <w:r w:rsidRPr="00AA640D">
        <w:rPr>
          <w:rFonts w:asciiTheme="minorHAnsi" w:hAnsiTheme="minorHAnsi"/>
          <w:sz w:val="20"/>
          <w:szCs w:val="20"/>
        </w:rPr>
        <w:t>uito indicate:</w:t>
      </w:r>
    </w:p>
    <w:p w14:paraId="665E20EE" w14:textId="6235C512" w:rsidR="007C092F" w:rsidRDefault="007C092F" w:rsidP="007C092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D63488" w14:textId="77777777" w:rsidR="007C092F" w:rsidRPr="007C092F" w:rsidRDefault="007C092F" w:rsidP="007C092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4FB7D80" w14:textId="5B3EFC25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1A5C01C4" w14:textId="1FEE9A8E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7C092F" w:rsidRPr="00331761" w14:paraId="1DC585E2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3E16A10B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052CF4B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28B5FD62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68C662B4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1D2CF2" w:rsidRPr="00331761" w14:paraId="5097E5F2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E2C95D2" w14:textId="64D0B6EC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3F7C93F2" w14:textId="792AB88A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29449218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6A55AC4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DD73EA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C8E76CA" w14:textId="2C1379D1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40700670" w14:textId="6A97E278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24B3D579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11542E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4A33467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E5D5F76" w14:textId="49E95FE0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0F2416F3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76911D19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8164A75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6C022BD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C223205" w14:textId="15C7BEEA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7</w:t>
            </w:r>
          </w:p>
        </w:tc>
        <w:tc>
          <w:tcPr>
            <w:tcW w:w="2561" w:type="dxa"/>
            <w:shd w:val="clear" w:color="auto" w:fill="auto"/>
          </w:tcPr>
          <w:p w14:paraId="36E5C2E8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2773170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4610E1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3EB3E76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A59392A" w14:textId="65EDE5BE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12</w:t>
            </w:r>
          </w:p>
        </w:tc>
        <w:tc>
          <w:tcPr>
            <w:tcW w:w="2561" w:type="dxa"/>
            <w:shd w:val="clear" w:color="auto" w:fill="auto"/>
          </w:tcPr>
          <w:p w14:paraId="3BF2DA8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6EB701F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D3BAD8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44B3631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6C05845" w14:textId="233044B0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10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6C071559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66CADFB5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FF4FDA5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5E15B54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0ECE2B0" w14:textId="473C5C85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0AC14D69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34C375F5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991166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7619880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1D742CD" w14:textId="7720E702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1.13.6</w:t>
            </w:r>
          </w:p>
        </w:tc>
        <w:tc>
          <w:tcPr>
            <w:tcW w:w="2561" w:type="dxa"/>
            <w:shd w:val="clear" w:color="auto" w:fill="auto"/>
          </w:tcPr>
          <w:p w14:paraId="3A2A713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0945198E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F22245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785FF6B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C857CDE" w14:textId="14DB7524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38142D3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79164A6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321615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5096544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AA472E7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51D8E940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0979143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1A62265B" w14:textId="42661E9D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08B4270" w14:textId="29764E41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in particolare, l’erogazione della seconda quota a titolo di anticipazione,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19808E25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non avendo il contraente raggiunto la spesa prevista per singola voce necessaria per l’erogazione della prima quota di contributo a SAL, non ricorrono le condizioni per liberare – completamente – il contraente ed il fideiussore dalle obbligazioni assunte o garantite;</w:t>
      </w:r>
    </w:p>
    <w:p w14:paraId="73D9D18B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per l’effetto di quanto sopra, il contraente ed il fideiussore intendono integrare estensivamente l’oggetto della garanzia, a valere anche per la seconda quota a titolo di anticipazione.</w:t>
      </w:r>
    </w:p>
    <w:p w14:paraId="0648B2DE" w14:textId="77777777" w:rsidR="004D34C6" w:rsidRPr="00AA640D" w:rsidRDefault="004D34C6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Tutto ciò premesso</w:t>
      </w:r>
    </w:p>
    <w:p w14:paraId="2E029B62" w14:textId="77777777" w:rsidR="004D34C6" w:rsidRPr="00AA640D" w:rsidRDefault="004D34C6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Si conviene tra le parti che:</w:t>
      </w:r>
    </w:p>
    <w:p w14:paraId="350FC2F0" w14:textId="77777777" w:rsidR="004D34C6" w:rsidRPr="00AA640D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ai punti </w:t>
      </w:r>
      <w:r w:rsidRPr="00AA640D">
        <w:rPr>
          <w:rFonts w:asciiTheme="minorHAnsi" w:hAnsiTheme="minorHAnsi"/>
          <w:b/>
          <w:bCs/>
          <w:sz w:val="20"/>
          <w:szCs w:val="20"/>
        </w:rPr>
        <w:t>d)</w:t>
      </w:r>
      <w:r w:rsidRPr="00AA640D">
        <w:rPr>
          <w:rFonts w:asciiTheme="minorHAnsi" w:hAnsiTheme="minorHAnsi"/>
          <w:sz w:val="20"/>
          <w:szCs w:val="20"/>
        </w:rPr>
        <w:t xml:space="preserve"> ed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del contratto fideiussorio dopo la parola </w:t>
      </w:r>
      <w:r w:rsidRPr="00AA640D">
        <w:rPr>
          <w:rFonts w:asciiTheme="minorHAnsi" w:hAnsiTheme="minorHAnsi"/>
          <w:b/>
          <w:bCs/>
          <w:sz w:val="20"/>
          <w:szCs w:val="20"/>
        </w:rPr>
        <w:t>“prima”</w:t>
      </w:r>
      <w:r w:rsidRPr="00AA640D">
        <w:rPr>
          <w:rFonts w:asciiTheme="minorHAnsi" w:hAnsiTheme="minorHAnsi"/>
          <w:sz w:val="20"/>
          <w:szCs w:val="20"/>
        </w:rPr>
        <w:t xml:space="preserve"> è aggiunta la seguente frase “</w:t>
      </w:r>
      <w:r w:rsidRPr="00AA640D">
        <w:rPr>
          <w:rFonts w:asciiTheme="minorHAnsi" w:hAnsiTheme="minorHAnsi"/>
          <w:b/>
          <w:bCs/>
          <w:sz w:val="20"/>
          <w:szCs w:val="20"/>
        </w:rPr>
        <w:t>e la seconda”</w:t>
      </w:r>
      <w:r w:rsidRPr="00AA640D">
        <w:rPr>
          <w:rFonts w:asciiTheme="minorHAnsi" w:hAnsiTheme="minorHAnsi"/>
          <w:sz w:val="20"/>
          <w:szCs w:val="20"/>
        </w:rPr>
        <w:t>;</w:t>
      </w:r>
    </w:p>
    <w:p w14:paraId="38B63DD7" w14:textId="77777777" w:rsidR="004D34C6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al punto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la griglia indicante le voci </w:t>
      </w:r>
      <w:r w:rsidR="00E557B8" w:rsidRPr="00AA640D">
        <w:rPr>
          <w:rFonts w:asciiTheme="minorHAnsi" w:hAnsiTheme="minorHAnsi"/>
          <w:sz w:val="20"/>
          <w:szCs w:val="20"/>
        </w:rPr>
        <w:t>e gli importi delle agevolazioni</w:t>
      </w:r>
      <w:r w:rsidRPr="00AA640D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426F33FA" w14:textId="77777777" w:rsidR="00CA15F9" w:rsidRPr="00AA640D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F29D39D" w14:textId="4DC842B8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proofErr w:type="gramStart"/>
      <w:r w:rsidRPr="00AA640D">
        <w:rPr>
          <w:rFonts w:asciiTheme="minorHAnsi" w:hAnsiTheme="minorHAnsi"/>
          <w:sz w:val="20"/>
          <w:szCs w:val="20"/>
        </w:rPr>
        <w:t>I anticipazione</w:t>
      </w:r>
      <w:proofErr w:type="gramEnd"/>
    </w:p>
    <w:p w14:paraId="16B47838" w14:textId="2AC251FB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2574"/>
      </w:tblGrid>
      <w:tr w:rsidR="007C092F" w:rsidRPr="00331761" w14:paraId="29EF568B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39CC9E5B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79E3D063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shd w:val="clear" w:color="auto" w:fill="F2F2F2"/>
          </w:tcPr>
          <w:p w14:paraId="33BE632C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1D2CF2" w:rsidRPr="00331761" w14:paraId="13DDB275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1ED2F2C" w14:textId="6B6DC4DA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13378F2B" w14:textId="4D91D163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shd w:val="clear" w:color="auto" w:fill="auto"/>
          </w:tcPr>
          <w:p w14:paraId="557C127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AEFF13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A37ADE5" w14:textId="5DE1A14A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25170169" w14:textId="0C40D08F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shd w:val="clear" w:color="auto" w:fill="auto"/>
          </w:tcPr>
          <w:p w14:paraId="7E9DE891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26F9062B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B13E7B4" w14:textId="6C8D00B3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05ACBCE3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shd w:val="clear" w:color="auto" w:fill="auto"/>
          </w:tcPr>
          <w:p w14:paraId="4ED6F16F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4573093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A6E671A" w14:textId="34411F71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7</w:t>
            </w:r>
          </w:p>
        </w:tc>
        <w:tc>
          <w:tcPr>
            <w:tcW w:w="2561" w:type="dxa"/>
            <w:shd w:val="clear" w:color="auto" w:fill="auto"/>
          </w:tcPr>
          <w:p w14:paraId="3876353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shd w:val="clear" w:color="auto" w:fill="auto"/>
          </w:tcPr>
          <w:p w14:paraId="29E4B15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77B0FE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935D4A1" w14:textId="1BD4C59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12</w:t>
            </w:r>
          </w:p>
        </w:tc>
        <w:tc>
          <w:tcPr>
            <w:tcW w:w="2561" w:type="dxa"/>
            <w:shd w:val="clear" w:color="auto" w:fill="auto"/>
          </w:tcPr>
          <w:p w14:paraId="512B072B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shd w:val="clear" w:color="auto" w:fill="auto"/>
          </w:tcPr>
          <w:p w14:paraId="7ABEDEE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582B00E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71ECB3F" w14:textId="2203273D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10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1367E2B1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2574" w:type="dxa"/>
            <w:shd w:val="clear" w:color="auto" w:fill="auto"/>
          </w:tcPr>
          <w:p w14:paraId="137059A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614A0AF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4CD8298" w14:textId="55D20461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B17C64D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shd w:val="clear" w:color="auto" w:fill="auto"/>
          </w:tcPr>
          <w:p w14:paraId="3A1F63F2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88071A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09272B9" w14:textId="71B5D31B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1.13.6</w:t>
            </w:r>
          </w:p>
        </w:tc>
        <w:tc>
          <w:tcPr>
            <w:tcW w:w="2561" w:type="dxa"/>
            <w:shd w:val="clear" w:color="auto" w:fill="auto"/>
          </w:tcPr>
          <w:p w14:paraId="3D4825B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2574" w:type="dxa"/>
            <w:shd w:val="clear" w:color="auto" w:fill="auto"/>
          </w:tcPr>
          <w:p w14:paraId="13DC60F6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4E80982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2957EB8" w14:textId="65ECF5BC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7C2B2B43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2574" w:type="dxa"/>
            <w:shd w:val="clear" w:color="auto" w:fill="auto"/>
          </w:tcPr>
          <w:p w14:paraId="1F27A20D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7044D57B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65ACCD1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shd w:val="clear" w:color="auto" w:fill="F2F2F2"/>
          </w:tcPr>
          <w:p w14:paraId="547038EE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BCFC5F9" w14:textId="6CEADFB5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09952582" w14:textId="77777777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3678F61F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222886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13ED886" w14:textId="2A797565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II anticipazione</w:t>
      </w:r>
    </w:p>
    <w:p w14:paraId="1F803F27" w14:textId="160379A9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0B464C" w:rsidRPr="00331761" w14:paraId="4E555B0E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59BAB194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6A3B5AAC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02126582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16CCEAB8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1D2CF2" w:rsidRPr="00331761" w14:paraId="48AEEBF5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C699B26" w14:textId="152AAEB9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bookmarkStart w:id="0" w:name="_GoBack" w:colFirst="0" w:colLast="0"/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4A71B854" w14:textId="38E4AFEB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07B938D9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C6978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00FB272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BEA37CB" w14:textId="6EFEA0E7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36B2C21" w14:textId="2F952002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5188CF78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88C148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384A5EC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99EE367" w14:textId="0DBB2A26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F86D89B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5330AB9E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D34A92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76E31A3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8233D82" w14:textId="78E25981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7</w:t>
            </w:r>
          </w:p>
        </w:tc>
        <w:tc>
          <w:tcPr>
            <w:tcW w:w="2561" w:type="dxa"/>
            <w:shd w:val="clear" w:color="auto" w:fill="auto"/>
          </w:tcPr>
          <w:p w14:paraId="1AFB5AB4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37D360E4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338D8D4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153A40EF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171FB6A" w14:textId="2E6904E5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12</w:t>
            </w:r>
          </w:p>
        </w:tc>
        <w:tc>
          <w:tcPr>
            <w:tcW w:w="2561" w:type="dxa"/>
            <w:shd w:val="clear" w:color="auto" w:fill="auto"/>
          </w:tcPr>
          <w:p w14:paraId="0CC6CAFB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4165BEE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758657C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179643A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6D9C01A" w14:textId="6B409E06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10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1AAB96E4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43C85C9B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8956D7D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15BB5CD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AAF3A02" w14:textId="4727B164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2F5149BA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5C8626BB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188BCAF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3C5C3F52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FE67B93" w14:textId="526607CC" w:rsidR="001D2CF2" w:rsidRPr="00331761" w:rsidRDefault="001D2CF2" w:rsidP="001D2CF2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1.13.6</w:t>
            </w:r>
          </w:p>
        </w:tc>
        <w:tc>
          <w:tcPr>
            <w:tcW w:w="2561" w:type="dxa"/>
            <w:shd w:val="clear" w:color="auto" w:fill="auto"/>
          </w:tcPr>
          <w:p w14:paraId="581FA8D1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519C41C7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2943FB0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D2CF2" w:rsidRPr="00331761" w14:paraId="5A2D391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9F5F459" w14:textId="2DBA5070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2BABBFB8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76E6B0F6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B1FB346" w14:textId="77777777" w:rsidR="001D2CF2" w:rsidRPr="00331761" w:rsidRDefault="001D2CF2" w:rsidP="001D2CF2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bookmarkEnd w:id="0"/>
      <w:tr w:rsidR="000B464C" w:rsidRPr="00331761" w14:paraId="0BCAC103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13F48EE3" w14:textId="77777777" w:rsidR="000B464C" w:rsidRPr="00331761" w:rsidRDefault="000B464C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281A5848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15B99661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51150F8F" w14:textId="77777777" w:rsidR="00CA15F9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002CA4D" w14:textId="62BDEAC6" w:rsidR="004D34C6" w:rsidRPr="00AA640D" w:rsidRDefault="004D34C6" w:rsidP="0072684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AA640D">
        <w:rPr>
          <w:rFonts w:asciiTheme="minorHAnsi" w:hAnsiTheme="minorHAnsi"/>
          <w:b/>
          <w:bCs/>
          <w:sz w:val="20"/>
          <w:szCs w:val="20"/>
        </w:rPr>
        <w:t>Dipartimento</w:t>
      </w:r>
      <w:r w:rsidR="000B464C">
        <w:rPr>
          <w:rFonts w:asciiTheme="minorHAnsi" w:hAnsiTheme="minorHAnsi"/>
          <w:b/>
          <w:bCs/>
          <w:sz w:val="20"/>
          <w:szCs w:val="20"/>
        </w:rPr>
        <w:t xml:space="preserve"> Sviluppo Economico 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- Sezio</w:t>
      </w:r>
      <w:r w:rsidR="00AA640D">
        <w:rPr>
          <w:rFonts w:asciiTheme="minorHAnsi" w:hAnsiTheme="minorHAnsi"/>
          <w:b/>
          <w:bCs/>
          <w:sz w:val="20"/>
          <w:szCs w:val="20"/>
        </w:rPr>
        <w:t>ne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323CDF">
        <w:rPr>
          <w:rFonts w:asciiTheme="minorHAnsi" w:hAnsiTheme="minorHAnsi"/>
          <w:b/>
          <w:bCs/>
          <w:sz w:val="20"/>
          <w:szCs w:val="20"/>
        </w:rPr>
        <w:t>C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60F8" w:rsidRPr="00AA640D">
        <w:rPr>
          <w:rFonts w:asciiTheme="minorHAnsi" w:hAnsiTheme="minorHAnsi"/>
          <w:b/>
          <w:bCs/>
          <w:sz w:val="20"/>
          <w:szCs w:val="20"/>
        </w:rPr>
        <w:t>,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delle anticipazioni di cui in premessa, fino alla concorrenza dell'importo di Euro .................................. (</w:t>
      </w:r>
      <w:proofErr w:type="spellStart"/>
      <w:r w:rsidRPr="00AA640D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AA640D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 residuo prima quota di contributo </w:t>
      </w:r>
      <w:r w:rsidR="0028279D" w:rsidRPr="00AA640D">
        <w:rPr>
          <w:rFonts w:asciiTheme="minorHAnsi" w:hAnsiTheme="minorHAnsi"/>
          <w:b/>
          <w:bCs/>
          <w:sz w:val="20"/>
          <w:szCs w:val="20"/>
        </w:rPr>
        <w:t xml:space="preserve">(voce “Totale” della tabella I anticipazione 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di cui al punto 2) che precede) </w:t>
      </w:r>
      <w:r w:rsidRPr="00AA640D">
        <w:rPr>
          <w:rFonts w:asciiTheme="minorHAnsi" w:hAnsiTheme="minorHAnsi"/>
          <w:b/>
          <w:bCs/>
          <w:sz w:val="20"/>
          <w:szCs w:val="20"/>
        </w:rPr>
        <w:t>ed intera seconda quota di contributo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 (voce “Totale” della tabella II anticipazione di cui al punto 2) che precede)</w:t>
      </w:r>
      <w:r w:rsidRPr="00AA640D">
        <w:rPr>
          <w:rFonts w:asciiTheme="minorHAnsi" w:hAnsiTheme="minorHAnsi"/>
          <w:b/>
          <w:bCs/>
          <w:sz w:val="20"/>
          <w:szCs w:val="20"/>
        </w:rPr>
        <w:t>, oltre alla rivalutazione ed alle maggiorazioni specificate nel presente atto, alle seguenti”.</w:t>
      </w:r>
    </w:p>
    <w:p w14:paraId="7617AE48" w14:textId="77777777" w:rsidR="004D34C6" w:rsidRPr="00AA640D" w:rsidRDefault="004D34C6" w:rsidP="0072684B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b/>
          <w:bCs/>
          <w:sz w:val="20"/>
          <w:szCs w:val="20"/>
        </w:rPr>
        <w:t>Fermo il resto</w:t>
      </w:r>
      <w:r w:rsidRPr="00AA640D">
        <w:rPr>
          <w:rFonts w:asciiTheme="minorHAnsi" w:hAnsiTheme="minorHAnsi"/>
          <w:sz w:val="20"/>
          <w:szCs w:val="20"/>
        </w:rPr>
        <w:t>.</w:t>
      </w:r>
    </w:p>
    <w:p w14:paraId="0585F6D9" w14:textId="77777777" w:rsidR="003452DB" w:rsidRPr="00AA640D" w:rsidRDefault="003452DB" w:rsidP="007C1166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7F5B8B84" w14:textId="77777777" w:rsidR="00323CDF" w:rsidRPr="009651D2" w:rsidRDefault="00323CDF" w:rsidP="00323CDF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760438FE" w14:textId="77777777" w:rsidR="00323CDF" w:rsidRPr="00F81635" w:rsidRDefault="00323CDF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1B0B53CC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1C9A85C3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6F0A5CB5" w14:textId="77777777" w:rsidR="00323CDF" w:rsidRPr="00022E19" w:rsidRDefault="00323CDF" w:rsidP="00323CDF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7B9387E8" w14:textId="77777777" w:rsidR="007C1166" w:rsidRPr="00AA640D" w:rsidRDefault="007C1166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sectPr w:rsidR="007C1166" w:rsidRPr="00AA640D" w:rsidSect="00A02818">
      <w:headerReference w:type="default" r:id="rId7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E1493" w14:textId="77777777" w:rsidR="00CB1D20" w:rsidRDefault="00CB1D20" w:rsidP="00B24921">
      <w:r>
        <w:separator/>
      </w:r>
    </w:p>
  </w:endnote>
  <w:endnote w:type="continuationSeparator" w:id="0">
    <w:p w14:paraId="090407B2" w14:textId="77777777" w:rsidR="00CB1D20" w:rsidRDefault="00CB1D20" w:rsidP="00B2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B70A0" w14:textId="77777777" w:rsidR="00CB1D20" w:rsidRDefault="00CB1D20" w:rsidP="00B24921">
      <w:r>
        <w:separator/>
      </w:r>
    </w:p>
  </w:footnote>
  <w:footnote w:type="continuationSeparator" w:id="0">
    <w:p w14:paraId="03F618AE" w14:textId="77777777" w:rsidR="00CB1D20" w:rsidRDefault="00CB1D20" w:rsidP="00B24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1AFC8" w14:textId="3286148C" w:rsidR="00AA640D" w:rsidRDefault="00222A4E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5CCF0E82" wp14:editId="0E6C6E4A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B464C"/>
    <w:rsid w:val="001134FD"/>
    <w:rsid w:val="001308A3"/>
    <w:rsid w:val="00132E6A"/>
    <w:rsid w:val="001D2CF2"/>
    <w:rsid w:val="00222A4E"/>
    <w:rsid w:val="002479C7"/>
    <w:rsid w:val="0028279D"/>
    <w:rsid w:val="00301011"/>
    <w:rsid w:val="00323CDF"/>
    <w:rsid w:val="003452DB"/>
    <w:rsid w:val="00382400"/>
    <w:rsid w:val="003840E0"/>
    <w:rsid w:val="003B4475"/>
    <w:rsid w:val="00410740"/>
    <w:rsid w:val="004D34C6"/>
    <w:rsid w:val="00535EDC"/>
    <w:rsid w:val="006720DE"/>
    <w:rsid w:val="00701B8B"/>
    <w:rsid w:val="0072684B"/>
    <w:rsid w:val="0079101C"/>
    <w:rsid w:val="007C092F"/>
    <w:rsid w:val="007C1166"/>
    <w:rsid w:val="007C1608"/>
    <w:rsid w:val="007E3A0B"/>
    <w:rsid w:val="007F32B8"/>
    <w:rsid w:val="008E0CF2"/>
    <w:rsid w:val="00947979"/>
    <w:rsid w:val="009810D4"/>
    <w:rsid w:val="009C60F8"/>
    <w:rsid w:val="009C7695"/>
    <w:rsid w:val="00A02818"/>
    <w:rsid w:val="00A8181A"/>
    <w:rsid w:val="00AA640D"/>
    <w:rsid w:val="00AF65AE"/>
    <w:rsid w:val="00B17F5B"/>
    <w:rsid w:val="00B20216"/>
    <w:rsid w:val="00B24921"/>
    <w:rsid w:val="00B31D63"/>
    <w:rsid w:val="00B32A99"/>
    <w:rsid w:val="00B45435"/>
    <w:rsid w:val="00BF7598"/>
    <w:rsid w:val="00C373E3"/>
    <w:rsid w:val="00C54798"/>
    <w:rsid w:val="00C7104A"/>
    <w:rsid w:val="00CA15F9"/>
    <w:rsid w:val="00CB1D20"/>
    <w:rsid w:val="00CD72B0"/>
    <w:rsid w:val="00D04E10"/>
    <w:rsid w:val="00D72AE8"/>
    <w:rsid w:val="00DC1396"/>
    <w:rsid w:val="00DD2142"/>
    <w:rsid w:val="00E4366D"/>
    <w:rsid w:val="00E557B8"/>
    <w:rsid w:val="00E57CDE"/>
    <w:rsid w:val="00F076AD"/>
    <w:rsid w:val="00F56619"/>
    <w:rsid w:val="00F803FA"/>
    <w:rsid w:val="00F867FA"/>
    <w:rsid w:val="00FA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39B7C74"/>
  <w15:docId w15:val="{A77E6A92-4749-43D0-948C-78F4B51F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34FD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4921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4921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40D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410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Eugenio Crudele</cp:lastModifiedBy>
  <cp:revision>37</cp:revision>
  <dcterms:created xsi:type="dcterms:W3CDTF">2012-07-16T10:42:00Z</dcterms:created>
  <dcterms:modified xsi:type="dcterms:W3CDTF">2025-04-18T11:36:00Z</dcterms:modified>
</cp:coreProperties>
</file>